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60D7" w:rsidRPr="007A60D7" w:rsidRDefault="007A60D7">
      <w:pPr>
        <w:rPr>
          <w:rFonts w:ascii="Arial" w:hAnsi="Arial" w:cs="Arial"/>
          <w:color w:val="FF0000"/>
        </w:rPr>
      </w:pPr>
      <w:r w:rsidRPr="007A60D7">
        <w:rPr>
          <w:rFonts w:ascii="Arial" w:hAnsi="Arial" w:cs="Arial"/>
          <w:color w:val="FF0000"/>
        </w:rPr>
        <w:t xml:space="preserve">Michaela Muster </w:t>
      </w:r>
      <w:r w:rsidRPr="007A60D7">
        <w:rPr>
          <w:rFonts w:ascii="Arial" w:hAnsi="Arial" w:cs="Arial"/>
          <w:color w:val="FF0000"/>
        </w:rPr>
        <w:br/>
      </w:r>
      <w:r w:rsidRPr="007A60D7">
        <w:rPr>
          <w:rFonts w:ascii="Arial" w:hAnsi="Arial" w:cs="Arial"/>
          <w:color w:val="FF0000"/>
        </w:rPr>
        <w:t xml:space="preserve">Musterweg 1 </w:t>
      </w:r>
      <w:r w:rsidRPr="007A60D7">
        <w:rPr>
          <w:rFonts w:ascii="Arial" w:hAnsi="Arial" w:cs="Arial"/>
          <w:color w:val="FF0000"/>
        </w:rPr>
        <w:br/>
      </w:r>
      <w:r w:rsidRPr="007A60D7">
        <w:rPr>
          <w:rFonts w:ascii="Arial" w:hAnsi="Arial" w:cs="Arial"/>
          <w:color w:val="FF0000"/>
        </w:rPr>
        <w:t>99999 Musterstadt</w:t>
      </w:r>
    </w:p>
    <w:p w:rsidR="007A60D7" w:rsidRDefault="007A60D7">
      <w:pPr>
        <w:rPr>
          <w:rFonts w:ascii="Arial" w:hAnsi="Arial" w:cs="Arial"/>
        </w:rPr>
      </w:pPr>
    </w:p>
    <w:p w:rsidR="007A60D7" w:rsidRDefault="007A60D7">
      <w:pPr>
        <w:rPr>
          <w:rFonts w:ascii="Arial" w:hAnsi="Arial" w:cs="Arial"/>
        </w:rPr>
      </w:pPr>
    </w:p>
    <w:p w:rsidR="007A60D7" w:rsidRPr="007A60D7" w:rsidRDefault="007A60D7">
      <w:pPr>
        <w:rPr>
          <w:rFonts w:ascii="Arial" w:hAnsi="Arial" w:cs="Arial"/>
          <w:color w:val="FF0000"/>
        </w:rPr>
      </w:pPr>
      <w:r w:rsidRPr="007A60D7">
        <w:rPr>
          <w:rFonts w:ascii="Arial" w:hAnsi="Arial" w:cs="Arial"/>
          <w:color w:val="FF0000"/>
        </w:rPr>
        <w:t xml:space="preserve">Name </w:t>
      </w:r>
      <w:r w:rsidRPr="007A60D7">
        <w:rPr>
          <w:rFonts w:ascii="Arial" w:hAnsi="Arial" w:cs="Arial"/>
          <w:color w:val="FF0000"/>
        </w:rPr>
        <w:t>Bank</w:t>
      </w:r>
      <w:r w:rsidRPr="007A60D7">
        <w:rPr>
          <w:rFonts w:ascii="Arial" w:hAnsi="Arial" w:cs="Arial"/>
          <w:color w:val="FF0000"/>
        </w:rPr>
        <w:br/>
        <w:t>Straße Bank</w:t>
      </w:r>
      <w:r w:rsidRPr="007A60D7">
        <w:rPr>
          <w:rFonts w:ascii="Arial" w:hAnsi="Arial" w:cs="Arial"/>
          <w:color w:val="FF0000"/>
        </w:rPr>
        <w:br/>
        <w:t>Ort Bank</w:t>
      </w:r>
    </w:p>
    <w:p w:rsidR="007A60D7" w:rsidRDefault="007A60D7">
      <w:pPr>
        <w:rPr>
          <w:rFonts w:ascii="Arial" w:hAnsi="Arial" w:cs="Arial"/>
        </w:rPr>
      </w:pPr>
    </w:p>
    <w:p w:rsidR="007A60D7" w:rsidRPr="007A60D7" w:rsidRDefault="007A60D7" w:rsidP="007A60D7">
      <w:pPr>
        <w:ind w:left="5664" w:firstLine="708"/>
        <w:rPr>
          <w:rFonts w:ascii="Arial" w:hAnsi="Arial" w:cs="Arial"/>
          <w:color w:val="FF0000"/>
        </w:rPr>
      </w:pPr>
      <w:r w:rsidRPr="007A60D7">
        <w:rPr>
          <w:rFonts w:ascii="Arial" w:hAnsi="Arial" w:cs="Arial"/>
          <w:color w:val="FF0000"/>
        </w:rPr>
        <w:t>Traunstein, 01.12.2025</w:t>
      </w:r>
    </w:p>
    <w:p w:rsidR="007A60D7" w:rsidRDefault="007A60D7">
      <w:pPr>
        <w:rPr>
          <w:rFonts w:ascii="Arial" w:hAnsi="Arial" w:cs="Arial"/>
        </w:rPr>
      </w:pPr>
    </w:p>
    <w:p w:rsidR="007A60D7" w:rsidRPr="00E04DEB" w:rsidRDefault="007A60D7">
      <w:pPr>
        <w:rPr>
          <w:rFonts w:ascii="Arial" w:hAnsi="Arial" w:cs="Arial"/>
          <w:b/>
          <w:color w:val="FF0000"/>
        </w:rPr>
      </w:pPr>
      <w:r w:rsidRPr="00E04DEB">
        <w:rPr>
          <w:rFonts w:ascii="Arial" w:hAnsi="Arial" w:cs="Arial"/>
          <w:b/>
        </w:rPr>
        <w:t xml:space="preserve">Wegfall von Leistungen beim P-Konto beim </w:t>
      </w:r>
      <w:r w:rsidRPr="00E04DEB">
        <w:rPr>
          <w:rFonts w:ascii="Arial" w:hAnsi="Arial" w:cs="Arial"/>
          <w:b/>
        </w:rPr>
        <w:t xml:space="preserve">Pfändungsschutzkonto-Nr. </w:t>
      </w:r>
      <w:r w:rsidR="00E04DEB">
        <w:rPr>
          <w:rFonts w:ascii="Arial" w:hAnsi="Arial" w:cs="Arial"/>
          <w:b/>
        </w:rPr>
        <w:br/>
      </w:r>
      <w:bookmarkStart w:id="0" w:name="_GoBack"/>
      <w:bookmarkEnd w:id="0"/>
      <w:r w:rsidRPr="00E04DEB">
        <w:rPr>
          <w:rFonts w:ascii="Arial" w:hAnsi="Arial" w:cs="Arial"/>
          <w:b/>
        </w:rPr>
        <w:t xml:space="preserve">IBAN: </w:t>
      </w:r>
      <w:r w:rsidRPr="00E04DEB">
        <w:rPr>
          <w:rFonts w:ascii="Arial" w:hAnsi="Arial" w:cs="Arial"/>
          <w:b/>
          <w:color w:val="FF0000"/>
        </w:rPr>
        <w:t xml:space="preserve">DEXX XXXX </w:t>
      </w:r>
      <w:proofErr w:type="spellStart"/>
      <w:r w:rsidRPr="00E04DEB">
        <w:rPr>
          <w:rFonts w:ascii="Arial" w:hAnsi="Arial" w:cs="Arial"/>
          <w:b/>
          <w:color w:val="FF0000"/>
        </w:rPr>
        <w:t>XXXX</w:t>
      </w:r>
      <w:proofErr w:type="spellEnd"/>
      <w:r w:rsidRPr="00E04DEB">
        <w:rPr>
          <w:rFonts w:ascii="Arial" w:hAnsi="Arial" w:cs="Arial"/>
          <w:b/>
          <w:color w:val="FF0000"/>
        </w:rPr>
        <w:t xml:space="preserve"> </w:t>
      </w:r>
      <w:proofErr w:type="spellStart"/>
      <w:r w:rsidRPr="00E04DEB">
        <w:rPr>
          <w:rFonts w:ascii="Arial" w:hAnsi="Arial" w:cs="Arial"/>
          <w:b/>
          <w:color w:val="FF0000"/>
        </w:rPr>
        <w:t>XXXX</w:t>
      </w:r>
      <w:proofErr w:type="spellEnd"/>
      <w:r w:rsidRPr="00E04DEB">
        <w:rPr>
          <w:rFonts w:ascii="Arial" w:hAnsi="Arial" w:cs="Arial"/>
          <w:b/>
          <w:color w:val="FF0000"/>
        </w:rPr>
        <w:t xml:space="preserve"> </w:t>
      </w:r>
      <w:proofErr w:type="spellStart"/>
      <w:r w:rsidRPr="00E04DEB">
        <w:rPr>
          <w:rFonts w:ascii="Arial" w:hAnsi="Arial" w:cs="Arial"/>
          <w:b/>
          <w:color w:val="FF0000"/>
        </w:rPr>
        <w:t>XXXX</w:t>
      </w:r>
      <w:proofErr w:type="spellEnd"/>
      <w:r w:rsidRPr="00E04DEB">
        <w:rPr>
          <w:rFonts w:ascii="Arial" w:hAnsi="Arial" w:cs="Arial"/>
          <w:b/>
          <w:color w:val="FF0000"/>
        </w:rPr>
        <w:t xml:space="preserve"> XX, Michaela Muster</w:t>
      </w:r>
    </w:p>
    <w:p w:rsidR="007A60D7" w:rsidRPr="007A60D7" w:rsidRDefault="007A60D7">
      <w:pPr>
        <w:rPr>
          <w:rFonts w:ascii="Arial" w:hAnsi="Arial" w:cs="Arial"/>
          <w:color w:val="FF0000"/>
        </w:rPr>
      </w:pPr>
    </w:p>
    <w:p w:rsidR="007A60D7" w:rsidRDefault="007A60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Sehr </w:t>
      </w:r>
      <w:r w:rsidRPr="007A60D7">
        <w:rPr>
          <w:rFonts w:ascii="Arial" w:hAnsi="Arial" w:cs="Arial"/>
        </w:rPr>
        <w:t xml:space="preserve">geehrte Damen und Herren, </w:t>
      </w:r>
    </w:p>
    <w:p w:rsidR="007A60D7" w:rsidRDefault="007A60D7">
      <w:pPr>
        <w:rPr>
          <w:rFonts w:ascii="Arial" w:hAnsi="Arial" w:cs="Arial"/>
        </w:rPr>
      </w:pPr>
      <w:proofErr w:type="gramStart"/>
      <w:r w:rsidRPr="007A60D7">
        <w:rPr>
          <w:rFonts w:ascii="Arial" w:hAnsi="Arial" w:cs="Arial"/>
        </w:rPr>
        <w:t>seit dem</w:t>
      </w:r>
      <w:proofErr w:type="gramEnd"/>
      <w:r w:rsidRPr="007A60D7">
        <w:rPr>
          <w:rFonts w:ascii="Arial" w:hAnsi="Arial" w:cs="Arial"/>
        </w:rPr>
        <w:t xml:space="preserve"> </w:t>
      </w:r>
      <w:r w:rsidRPr="007A60D7">
        <w:rPr>
          <w:rFonts w:ascii="Arial" w:hAnsi="Arial" w:cs="Arial"/>
          <w:i/>
          <w:color w:val="FF0000"/>
        </w:rPr>
        <w:t>(Datum der Umwandlung</w:t>
      </w:r>
      <w:r w:rsidRPr="007A60D7">
        <w:rPr>
          <w:rFonts w:ascii="Arial" w:hAnsi="Arial" w:cs="Arial"/>
          <w:color w:val="FF0000"/>
        </w:rPr>
        <w:t>)</w:t>
      </w:r>
      <w:r w:rsidRPr="007A60D7">
        <w:rPr>
          <w:rFonts w:ascii="Arial" w:hAnsi="Arial" w:cs="Arial"/>
        </w:rPr>
        <w:t xml:space="preserve"> führen Sie mein bestehendes Girokonto als Pfändungsschutzkonto. Vor der Umstellung konnte ich </w:t>
      </w:r>
      <w:r w:rsidRPr="007A60D7">
        <w:rPr>
          <w:rFonts w:ascii="Arial" w:hAnsi="Arial" w:cs="Arial"/>
          <w:i/>
          <w:color w:val="FF0000"/>
        </w:rPr>
        <w:t>(Zutreffendes bitte auswählen) das Lastschriftverfahren / das Online-Banking / die Bankterminals / jede Filiale / Geldautomaten / sonstige Leistungen</w:t>
      </w:r>
      <w:r w:rsidRPr="007A60D7">
        <w:rPr>
          <w:rFonts w:ascii="Arial" w:hAnsi="Arial" w:cs="Arial"/>
          <w:color w:val="FF0000"/>
        </w:rPr>
        <w:t xml:space="preserve"> </w:t>
      </w:r>
      <w:r w:rsidRPr="007A60D7">
        <w:rPr>
          <w:rFonts w:ascii="Arial" w:hAnsi="Arial" w:cs="Arial"/>
        </w:rPr>
        <w:t xml:space="preserve">nutzen. Dies wurde ab der Umstellung auf das P-Konto verwehrt. </w:t>
      </w:r>
    </w:p>
    <w:p w:rsidR="007A60D7" w:rsidRDefault="007A60D7">
      <w:pPr>
        <w:rPr>
          <w:rFonts w:ascii="Arial" w:hAnsi="Arial" w:cs="Arial"/>
        </w:rPr>
      </w:pPr>
      <w:r w:rsidRPr="007A60D7">
        <w:rPr>
          <w:rFonts w:ascii="Arial" w:hAnsi="Arial" w:cs="Arial"/>
        </w:rPr>
        <w:t>Der Bundesgerichtshof hatte bereits mit den Urteilen vom 13.11.2012, AZ XI ZR 145/12, XI ZR 500/11, vom 16.07.2013, AZ XI ZR 260/12 und zuletzt mit Urteil vom 10.02.2015, AZ XI ZR 187/13 bestätigt, dass die automatische Veränderung der vertraglichen Vereinbarungen, z.B. die Nutzung eines Karten</w:t>
      </w:r>
      <w:r>
        <w:rPr>
          <w:rFonts w:ascii="Arial" w:hAnsi="Arial" w:cs="Arial"/>
        </w:rPr>
        <w:t xml:space="preserve">- </w:t>
      </w:r>
      <w:r w:rsidRPr="007A60D7">
        <w:rPr>
          <w:rFonts w:ascii="Arial" w:hAnsi="Arial" w:cs="Arial"/>
        </w:rPr>
        <w:t xml:space="preserve">und Dokumentenservices, zum Nachteil des Kontoinhabers im Zusammenhang mit der Umstellung in ein P-Konto unzulässig ist. </w:t>
      </w:r>
    </w:p>
    <w:p w:rsidR="007A60D7" w:rsidRDefault="007A60D7">
      <w:pPr>
        <w:rPr>
          <w:rFonts w:ascii="Arial" w:hAnsi="Arial" w:cs="Arial"/>
        </w:rPr>
      </w:pPr>
      <w:r w:rsidRPr="007A60D7">
        <w:rPr>
          <w:rFonts w:ascii="Arial" w:hAnsi="Arial" w:cs="Arial"/>
        </w:rPr>
        <w:t xml:space="preserve">Inzwischen hat auch der Gesetzgeber mit § 850k Abs. 2 S. 2 ZPO ausdrücklich klargestellt, dass bei Umwandlung eines Kontos in ein P-Konto das Vertragsverhältnis im Übrigen unberührt bleibt. </w:t>
      </w:r>
    </w:p>
    <w:p w:rsidR="007A60D7" w:rsidRDefault="007A60D7">
      <w:pPr>
        <w:rPr>
          <w:rFonts w:ascii="Arial" w:hAnsi="Arial" w:cs="Arial"/>
        </w:rPr>
      </w:pPr>
      <w:r w:rsidRPr="007A60D7">
        <w:rPr>
          <w:rFonts w:ascii="Arial" w:hAnsi="Arial" w:cs="Arial"/>
        </w:rPr>
        <w:t xml:space="preserve">Ich fordere Sie daher auf, mir die vereinbarten vertraglichen Leistungen einschließlich der oben genannten unverzüglich wieder zur Verfügung zu stellen. </w:t>
      </w:r>
    </w:p>
    <w:p w:rsidR="007A60D7" w:rsidRDefault="007A60D7">
      <w:pPr>
        <w:rPr>
          <w:rFonts w:ascii="Arial" w:hAnsi="Arial" w:cs="Arial"/>
        </w:rPr>
      </w:pPr>
    </w:p>
    <w:p w:rsidR="007A60D7" w:rsidRDefault="007A60D7">
      <w:pPr>
        <w:rPr>
          <w:rFonts w:ascii="Arial" w:hAnsi="Arial" w:cs="Arial"/>
        </w:rPr>
      </w:pPr>
      <w:r w:rsidRPr="007A60D7">
        <w:rPr>
          <w:rFonts w:ascii="Arial" w:hAnsi="Arial" w:cs="Arial"/>
        </w:rPr>
        <w:t xml:space="preserve">Mit freundlichen Grüßen </w:t>
      </w:r>
    </w:p>
    <w:p w:rsidR="007A60D7" w:rsidRDefault="007A60D7">
      <w:pPr>
        <w:rPr>
          <w:rFonts w:ascii="Arial" w:hAnsi="Arial" w:cs="Arial"/>
        </w:rPr>
      </w:pPr>
    </w:p>
    <w:p w:rsidR="007A60D7" w:rsidRPr="007A60D7" w:rsidRDefault="007A60D7">
      <w:pPr>
        <w:rPr>
          <w:rFonts w:ascii="Arial" w:hAnsi="Arial" w:cs="Arial"/>
          <w:color w:val="FF0000"/>
        </w:rPr>
      </w:pPr>
      <w:r w:rsidRPr="007A60D7">
        <w:rPr>
          <w:rFonts w:ascii="Arial" w:hAnsi="Arial" w:cs="Arial"/>
          <w:color w:val="FF0000"/>
        </w:rPr>
        <w:t>(</w:t>
      </w:r>
      <w:r w:rsidRPr="007A60D7">
        <w:rPr>
          <w:rFonts w:ascii="Arial" w:hAnsi="Arial" w:cs="Arial"/>
          <w:color w:val="FF0000"/>
        </w:rPr>
        <w:t xml:space="preserve">Michaela Muster </w:t>
      </w:r>
      <w:r w:rsidRPr="007A60D7">
        <w:rPr>
          <w:rFonts w:ascii="Arial" w:hAnsi="Arial" w:cs="Arial"/>
          <w:color w:val="FF0000"/>
        </w:rPr>
        <w:t>Unterschrift)</w:t>
      </w:r>
    </w:p>
    <w:sectPr w:rsidR="007A60D7" w:rsidRPr="007A60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0D7"/>
    <w:rsid w:val="007A60D7"/>
    <w:rsid w:val="00E0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6E1CF"/>
  <w15:chartTrackingRefBased/>
  <w15:docId w15:val="{8E636951-2B34-4582-820B-E8983A635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 Nadine</dc:creator>
  <cp:keywords/>
  <dc:description/>
  <cp:lastModifiedBy>Winkler Nadine</cp:lastModifiedBy>
  <cp:revision>2</cp:revision>
  <cp:lastPrinted>2025-11-26T13:56:00Z</cp:lastPrinted>
  <dcterms:created xsi:type="dcterms:W3CDTF">2025-11-26T13:50:00Z</dcterms:created>
  <dcterms:modified xsi:type="dcterms:W3CDTF">2025-11-26T13:57:00Z</dcterms:modified>
</cp:coreProperties>
</file>